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203DF" w14:textId="1B7E8FD7" w:rsidR="00EE6E5D" w:rsidRPr="00EE6E5D" w:rsidRDefault="00FE50DA" w:rsidP="002B6D3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</w:t>
      </w:r>
      <w:r w:rsidR="002B6D3C">
        <w:rPr>
          <w:sz w:val="24"/>
          <w:szCs w:val="24"/>
          <w:lang w:eastAsia="uk-UA"/>
        </w:rPr>
        <w:t xml:space="preserve">           </w:t>
      </w:r>
      <w:r w:rsidR="00EE6E5D" w:rsidRPr="00EE6E5D">
        <w:rPr>
          <w:sz w:val="24"/>
          <w:szCs w:val="24"/>
          <w:lang w:eastAsia="uk-UA"/>
        </w:rPr>
        <w:t xml:space="preserve">Додаток № </w:t>
      </w:r>
      <w:r w:rsidR="00EE6E5D">
        <w:rPr>
          <w:sz w:val="24"/>
          <w:szCs w:val="24"/>
          <w:lang w:eastAsia="uk-UA"/>
        </w:rPr>
        <w:t>3</w:t>
      </w:r>
      <w:r w:rsidR="002B6D3C">
        <w:rPr>
          <w:sz w:val="24"/>
          <w:szCs w:val="24"/>
          <w:lang w:eastAsia="uk-UA"/>
        </w:rPr>
        <w:t>5</w:t>
      </w:r>
    </w:p>
    <w:p w14:paraId="2F6B6FEF" w14:textId="77777777" w:rsidR="00EE6E5D" w:rsidRPr="00EE6E5D" w:rsidRDefault="00EE6E5D" w:rsidP="00EE6E5D">
      <w:pPr>
        <w:ind w:left="5954" w:firstLine="567"/>
        <w:rPr>
          <w:sz w:val="24"/>
          <w:szCs w:val="24"/>
          <w:lang w:eastAsia="uk-UA"/>
        </w:rPr>
      </w:pPr>
      <w:r w:rsidRPr="00EE6E5D">
        <w:rPr>
          <w:sz w:val="24"/>
          <w:szCs w:val="24"/>
          <w:lang w:eastAsia="uk-UA"/>
        </w:rPr>
        <w:t xml:space="preserve">до наказу директора </w:t>
      </w:r>
    </w:p>
    <w:p w14:paraId="47B1E935" w14:textId="77777777" w:rsidR="00EE6E5D" w:rsidRPr="00EE6E5D" w:rsidRDefault="00EE6E5D" w:rsidP="00EE6E5D">
      <w:pPr>
        <w:ind w:left="5954" w:firstLine="567"/>
        <w:rPr>
          <w:sz w:val="24"/>
          <w:szCs w:val="24"/>
          <w:lang w:eastAsia="uk-UA"/>
        </w:rPr>
      </w:pPr>
      <w:r w:rsidRPr="00EE6E5D">
        <w:rPr>
          <w:sz w:val="24"/>
          <w:szCs w:val="24"/>
          <w:lang w:eastAsia="uk-UA"/>
        </w:rPr>
        <w:t>департаменту соціальної</w:t>
      </w:r>
    </w:p>
    <w:p w14:paraId="0F4C77BD" w14:textId="77777777" w:rsidR="00EE6E5D" w:rsidRPr="00EE6E5D" w:rsidRDefault="00EE6E5D" w:rsidP="00EE6E5D">
      <w:pPr>
        <w:ind w:left="5954" w:firstLine="567"/>
        <w:rPr>
          <w:sz w:val="24"/>
          <w:szCs w:val="24"/>
          <w:lang w:eastAsia="uk-UA"/>
        </w:rPr>
      </w:pPr>
      <w:r w:rsidRPr="00EE6E5D">
        <w:rPr>
          <w:sz w:val="24"/>
          <w:szCs w:val="24"/>
          <w:lang w:eastAsia="uk-UA"/>
        </w:rPr>
        <w:t xml:space="preserve">політики  міської ради </w:t>
      </w:r>
    </w:p>
    <w:p w14:paraId="039A4D34" w14:textId="2BBBD35B" w:rsidR="00EE6E5D" w:rsidRPr="00EE6E5D" w:rsidRDefault="00EE6E5D" w:rsidP="00EE6E5D">
      <w:pPr>
        <w:ind w:left="5812" w:firstLine="567"/>
        <w:rPr>
          <w:b/>
          <w:sz w:val="26"/>
          <w:szCs w:val="26"/>
          <w:u w:val="single"/>
          <w:lang w:eastAsia="uk-UA"/>
        </w:rPr>
      </w:pPr>
      <w:r w:rsidRPr="00EE6E5D">
        <w:rPr>
          <w:sz w:val="24"/>
          <w:szCs w:val="24"/>
          <w:lang w:eastAsia="uk-UA"/>
        </w:rPr>
        <w:t xml:space="preserve">  </w:t>
      </w:r>
      <w:r w:rsidRPr="00EE6E5D">
        <w:rPr>
          <w:sz w:val="24"/>
          <w:szCs w:val="24"/>
          <w:u w:val="single"/>
          <w:lang w:eastAsia="uk-UA"/>
        </w:rPr>
        <w:t xml:space="preserve">від </w:t>
      </w:r>
      <w:r w:rsidR="0089532D">
        <w:rPr>
          <w:sz w:val="24"/>
          <w:szCs w:val="24"/>
          <w:u w:val="single"/>
          <w:lang w:eastAsia="uk-UA"/>
        </w:rPr>
        <w:t>14</w:t>
      </w:r>
      <w:r w:rsidRPr="00EE6E5D">
        <w:rPr>
          <w:sz w:val="24"/>
          <w:szCs w:val="24"/>
          <w:u w:val="single"/>
          <w:lang w:eastAsia="uk-UA"/>
        </w:rPr>
        <w:t>.01.202</w:t>
      </w:r>
      <w:r w:rsidR="0089532D">
        <w:rPr>
          <w:sz w:val="24"/>
          <w:szCs w:val="24"/>
          <w:u w:val="single"/>
          <w:lang w:eastAsia="uk-UA"/>
        </w:rPr>
        <w:t>6</w:t>
      </w:r>
      <w:r w:rsidRPr="00EE6E5D">
        <w:rPr>
          <w:sz w:val="24"/>
          <w:szCs w:val="24"/>
          <w:u w:val="single"/>
          <w:lang w:eastAsia="uk-UA"/>
        </w:rPr>
        <w:t xml:space="preserve">  р № </w:t>
      </w:r>
      <w:r w:rsidR="0052641E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EE6E5D">
        <w:rPr>
          <w:sz w:val="24"/>
          <w:szCs w:val="24"/>
          <w:u w:val="single"/>
          <w:lang w:eastAsia="uk-UA"/>
        </w:rPr>
        <w:t>-О</w:t>
      </w:r>
    </w:p>
    <w:p w14:paraId="3039FA1C" w14:textId="77777777" w:rsidR="00EE6E5D" w:rsidRPr="00862C7C" w:rsidRDefault="00EE6E5D" w:rsidP="000B1F01">
      <w:pPr>
        <w:ind w:left="5812"/>
        <w:rPr>
          <w:b/>
          <w:sz w:val="26"/>
          <w:szCs w:val="26"/>
          <w:u w:val="single"/>
          <w:lang w:eastAsia="uk-UA"/>
        </w:rPr>
      </w:pPr>
    </w:p>
    <w:p w14:paraId="15AAC4F0" w14:textId="77777777" w:rsidR="005B192C" w:rsidRPr="00862C7C" w:rsidRDefault="005B192C" w:rsidP="00496C28">
      <w:pPr>
        <w:rPr>
          <w:sz w:val="26"/>
          <w:szCs w:val="26"/>
          <w:u w:val="single"/>
          <w:lang w:eastAsia="uk-UA"/>
        </w:rPr>
      </w:pPr>
    </w:p>
    <w:p w14:paraId="5351F2F8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09E2EE63" w14:textId="0E0D1FA1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28830D00" w14:textId="77777777" w:rsidR="00016E1C" w:rsidRDefault="00016E1C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61DFFAB8" w14:textId="25C8426A" w:rsidR="003356BC" w:rsidRDefault="00FE0629" w:rsidP="008D19B6">
      <w:pPr>
        <w:tabs>
          <w:tab w:val="left" w:pos="3969"/>
        </w:tabs>
        <w:jc w:val="center"/>
        <w:rPr>
          <w:b/>
          <w:i/>
          <w:sz w:val="26"/>
          <w:szCs w:val="26"/>
        </w:rPr>
      </w:pPr>
      <w:r w:rsidRPr="000B1F01">
        <w:rPr>
          <w:b/>
          <w:i/>
          <w:sz w:val="26"/>
          <w:szCs w:val="26"/>
        </w:rPr>
        <w:t>„</w:t>
      </w:r>
      <w:r w:rsidR="00D800C9" w:rsidRPr="00D800C9">
        <w:rPr>
          <w:b/>
          <w:i/>
          <w:sz w:val="26"/>
          <w:szCs w:val="26"/>
        </w:rPr>
        <w:t>Здійснення прийому документів на призначення тимчасової державної допомоги дітям, батьки яких ухиляються від сплати аліментів та дітям з інвалідністю  та передача їх до Головного управління Пенсійного фонду України у Вінницькій області</w:t>
      </w:r>
      <w:r w:rsidRPr="000B1F01">
        <w:rPr>
          <w:b/>
          <w:i/>
          <w:sz w:val="26"/>
          <w:szCs w:val="26"/>
        </w:rPr>
        <w:t>”</w:t>
      </w:r>
    </w:p>
    <w:p w14:paraId="2933ED79" w14:textId="77777777" w:rsidR="00016E1C" w:rsidRPr="000B1F01" w:rsidRDefault="00016E1C" w:rsidP="008D19B6">
      <w:pPr>
        <w:tabs>
          <w:tab w:val="left" w:pos="3969"/>
        </w:tabs>
        <w:jc w:val="center"/>
        <w:rPr>
          <w:b/>
          <w:bCs/>
          <w:i/>
          <w:caps/>
          <w:sz w:val="26"/>
          <w:szCs w:val="26"/>
        </w:rPr>
      </w:pPr>
    </w:p>
    <w:tbl>
      <w:tblPr>
        <w:tblW w:w="5257" w:type="pct"/>
        <w:tblInd w:w="-43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1"/>
        <w:gridCol w:w="3401"/>
        <w:gridCol w:w="6005"/>
      </w:tblGrid>
      <w:tr w:rsidR="00F94EC9" w:rsidRPr="00F94EC9" w14:paraId="77F5F582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550B4" w14:textId="655ADF0A" w:rsidR="00F03E60" w:rsidRPr="00F94EC9" w:rsidRDefault="007E6DAE" w:rsidP="00311F8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E6DAE" w:rsidRPr="00F94EC9" w14:paraId="3939A8AF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D8808D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872AB" w14:textId="16316C33" w:rsidR="007E6DAE" w:rsidRPr="00F94EC9" w:rsidRDefault="005C66C8" w:rsidP="007E6DAE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3F4F7" w14:textId="75C606C8" w:rsidR="007E6DAE" w:rsidRPr="00F94EC9" w:rsidRDefault="005C66C8" w:rsidP="007E6DAE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5C66C8" w:rsidRPr="00F94EC9" w14:paraId="500C378D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C24FC" w14:textId="03173AD6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384E2" w14:textId="068D83BB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D8175" w14:textId="3C32AE11" w:rsidR="005C66C8" w:rsidRPr="00FE27A4" w:rsidRDefault="00BE61DE" w:rsidP="005C66C8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5C66C8"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5C66C8" w:rsidRPr="00F94EC9" w14:paraId="65476309" w14:textId="77777777" w:rsidTr="00D32225">
        <w:trPr>
          <w:trHeight w:val="1121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90C46" w14:textId="25A78DBC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28DD4E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BF890" w14:textId="77777777" w:rsidR="005F0264" w:rsidRPr="005F0264" w:rsidRDefault="005F0264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5F0264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34B6D34" w14:textId="1C6D24BD" w:rsidR="005F0264" w:rsidRDefault="005F0264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5F026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222731BE" w14:textId="77777777" w:rsidR="009B03B3" w:rsidRPr="005F0264" w:rsidRDefault="009B03B3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69A8C93F" w14:textId="77777777" w:rsidR="009B03B3" w:rsidRDefault="009B03B3" w:rsidP="009B03B3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5D2165B3" w14:textId="67274C58" w:rsidR="003F63D8" w:rsidRPr="005F0264" w:rsidRDefault="003F63D8" w:rsidP="00F042FB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5C66C8" w:rsidRPr="00F94EC9" w14:paraId="7D2492FA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F3665" w14:textId="0DB56B9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6B0A3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74EAC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D32225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4E81C818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D3222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63E60F9E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BF20482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D32225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5EA3961D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44C2BACA" w14:textId="77777777" w:rsidR="00D32225" w:rsidRPr="00D32225" w:rsidRDefault="00D32225" w:rsidP="00D32225">
            <w:pPr>
              <w:rPr>
                <w:i/>
                <w:iCs/>
                <w:color w:val="000000"/>
                <w:sz w:val="24"/>
              </w:rPr>
            </w:pPr>
            <w:r w:rsidRPr="00D32225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D32225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D32225">
              <w:rPr>
                <w:i/>
                <w:iCs/>
                <w:color w:val="000000"/>
                <w:sz w:val="24"/>
              </w:rPr>
              <w:t>; 0931908393</w:t>
            </w:r>
          </w:p>
          <w:p w14:paraId="743DAD0C" w14:textId="7D544A66" w:rsidR="005C66C8" w:rsidRPr="00702B5F" w:rsidRDefault="00D32225" w:rsidP="00D32225">
            <w:pPr>
              <w:rPr>
                <w:sz w:val="24"/>
                <w:szCs w:val="22"/>
              </w:rPr>
            </w:pPr>
            <w:r w:rsidRPr="00D32225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5C66C8" w:rsidRPr="00F94EC9" w14:paraId="28122600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77721" w14:textId="45BF22B1" w:rsidR="005C66C8" w:rsidRPr="00F94EC9" w:rsidRDefault="005C66C8" w:rsidP="005C66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C66C8" w:rsidRPr="00F94EC9" w14:paraId="04F5777C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88EF6" w14:textId="52BE17A7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15FB8" w14:textId="77777777" w:rsidR="005C66C8" w:rsidRPr="00F94EC9" w:rsidRDefault="005C66C8" w:rsidP="005C66C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25C36" w14:textId="77777777" w:rsidR="005C66C8" w:rsidRDefault="005C66C8" w:rsidP="005C66C8">
            <w:pPr>
              <w:pStyle w:val="ab"/>
              <w:spacing w:before="0" w:beforeAutospacing="0" w:after="0" w:afterAutospacing="0"/>
              <w:jc w:val="both"/>
            </w:pPr>
            <w:r>
              <w:t>Сімейний кодекс</w:t>
            </w:r>
            <w:r w:rsidRPr="0024070C">
              <w:t xml:space="preserve"> України</w:t>
            </w:r>
            <w:r>
              <w:t xml:space="preserve"> від 10.01.2002 № 2947-</w:t>
            </w:r>
            <w:r w:rsidRPr="00603D1A">
              <w:t>ІІІ</w:t>
            </w:r>
            <w:r>
              <w:t xml:space="preserve">                (зі змінами)</w:t>
            </w:r>
          </w:p>
          <w:p w14:paraId="4A36D851" w14:textId="77777777" w:rsidR="00016E1C" w:rsidRDefault="00016E1C" w:rsidP="00016E1C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0EE1BBFC" w14:textId="0D16570D" w:rsidR="00016E1C" w:rsidRPr="00F94EC9" w:rsidRDefault="00016E1C" w:rsidP="00016E1C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5C66C8" w:rsidRPr="00F94EC9" w14:paraId="44DD0893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587B8" w14:textId="2F4DD0D2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4761D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5B943" w14:textId="77777777" w:rsidR="00D800C9" w:rsidRDefault="005C66C8" w:rsidP="000A5B74">
            <w:pPr>
              <w:pStyle w:val="ab"/>
              <w:spacing w:before="0" w:beforeAutospacing="0" w:after="0" w:afterAutospacing="0"/>
              <w:jc w:val="both"/>
            </w:pPr>
            <w:r w:rsidRPr="008D6F8E">
              <w:t>Постанова Кабінету Міністрів України від 22.02.2006</w:t>
            </w:r>
            <w:r w:rsidRPr="008D6F8E">
              <w:rPr>
                <w:lang w:val="ru-RU"/>
              </w:rPr>
              <w:t> </w:t>
            </w:r>
            <w:r>
              <w:t xml:space="preserve"> </w:t>
            </w:r>
            <w:r w:rsidRPr="008D6F8E">
              <w:t>№</w:t>
            </w:r>
            <w:r>
              <w:t> </w:t>
            </w:r>
            <w:r w:rsidRPr="008D6F8E">
              <w:t>189</w:t>
            </w:r>
            <w:r>
              <w:t xml:space="preserve"> „</w:t>
            </w:r>
            <w:r w:rsidRPr="008D6F8E">
              <w:t xml:space="preserve">Про затвердження Порядку призначення </w:t>
            </w:r>
            <w:r w:rsidR="000A5B74">
              <w:t>та</w:t>
            </w:r>
            <w:r w:rsidRPr="008D6F8E">
              <w:t xml:space="preserve"> виплати тимчасової державної допомоги дітям, батьки яких ухиляються від сплати аліментів, не </w:t>
            </w:r>
            <w:r w:rsidRPr="008D6F8E">
              <w:lastRenderedPageBreak/>
              <w:t>мають можливості утримувати дитину або місце проживання їх невідоме”</w:t>
            </w:r>
            <w:r w:rsidR="003F63D8" w:rsidRPr="00BA5180">
              <w:t xml:space="preserve"> </w:t>
            </w:r>
          </w:p>
          <w:p w14:paraId="1CE3138E" w14:textId="4EBA518A" w:rsidR="00D800C9" w:rsidRDefault="00D800C9" w:rsidP="000A5B74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 xml:space="preserve">Постанова Кабінету Міністрів України від </w:t>
            </w:r>
            <w:r w:rsidR="001727E4">
              <w:rPr>
                <w:color w:val="000000" w:themeColor="text1"/>
              </w:rPr>
              <w:t>25</w:t>
            </w:r>
            <w:r>
              <w:rPr>
                <w:color w:val="000000" w:themeColor="text1"/>
              </w:rPr>
              <w:t>.06.2025р. №</w:t>
            </w:r>
            <w:r w:rsidR="001727E4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65 </w:t>
            </w:r>
            <w:r w:rsidR="001727E4" w:rsidRPr="001727E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  <w:p w14:paraId="0613E8F7" w14:textId="47D3A162" w:rsidR="005C66C8" w:rsidRPr="00F94EC9" w:rsidRDefault="003F63D8" w:rsidP="000A5B74">
            <w:pPr>
              <w:pStyle w:val="ab"/>
              <w:spacing w:before="0" w:beforeAutospacing="0" w:after="0" w:afterAutospacing="0"/>
              <w:jc w:val="both"/>
            </w:pPr>
            <w:r w:rsidRPr="00BA5180">
              <w:t xml:space="preserve">Порядок </w:t>
            </w:r>
            <w:r w:rsidRPr="00BA5180">
              <w:rPr>
                <w:bCs/>
                <w:shd w:val="clear" w:color="auto" w:fill="FFFFFF"/>
              </w:rPr>
              <w:t xml:space="preserve">обчислення середньомісячного сукупного доходу сім’ї (домогосподарства) для усіх видів державної соціальної допомоги, затверджений постановою </w:t>
            </w:r>
            <w:r w:rsidRPr="00BA5180">
              <w:t>Кабінету Міністрів України від 22.07.2020</w:t>
            </w:r>
            <w:r w:rsidRPr="00BA5180">
              <w:rPr>
                <w:lang w:val="ru-RU"/>
              </w:rPr>
              <w:t> </w:t>
            </w:r>
            <w:r w:rsidRPr="00BA5180">
              <w:t xml:space="preserve"> № 632 „</w:t>
            </w:r>
            <w:r w:rsidRPr="00BA5180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Pr="00BA5180">
              <w:t>”</w:t>
            </w:r>
          </w:p>
        </w:tc>
      </w:tr>
      <w:tr w:rsidR="005C66C8" w:rsidRPr="00F94EC9" w14:paraId="6D9B784B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EC141" w14:textId="2F512CE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8D100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6C68A" w14:textId="5ED7B1D5" w:rsidR="005C66C8" w:rsidRPr="00F94EC9" w:rsidRDefault="00D800C9" w:rsidP="00D800C9">
            <w:pPr>
              <w:pStyle w:val="a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5C66C8" w:rsidRPr="00F94EC9" w14:paraId="674AD510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2BF20" w14:textId="6B1278C2" w:rsidR="005C66C8" w:rsidRPr="00F94EC9" w:rsidRDefault="005C66C8" w:rsidP="005C66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C66C8" w:rsidRPr="00F94EC9" w14:paraId="092C64E1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CA79F" w14:textId="0D4C51BA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75AB2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F59FF" w14:textId="58D54C5C" w:rsidR="005C66C8" w:rsidRPr="000114B3" w:rsidRDefault="00D800C9" w:rsidP="0010114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9B03B3">
              <w:rPr>
                <w:sz w:val="24"/>
                <w:szCs w:val="24"/>
                <w:lang w:eastAsia="ru-RU"/>
              </w:rPr>
              <w:t>Б</w:t>
            </w:r>
            <w:r w:rsidR="005C66C8">
              <w:rPr>
                <w:sz w:val="24"/>
                <w:szCs w:val="24"/>
                <w:lang w:eastAsia="ru-RU"/>
              </w:rPr>
              <w:t>атьки дітей ухиляються від сплати аліментів, не мають можливості утримувати дитину або місце проживання (перебування) їх невідоме</w:t>
            </w:r>
          </w:p>
        </w:tc>
      </w:tr>
      <w:tr w:rsidR="005C66C8" w:rsidRPr="00F94EC9" w14:paraId="17150179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6CC08" w14:textId="1ED266D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DFC89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89B18" w14:textId="5D7EDA43" w:rsidR="009B03B3" w:rsidRP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trike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9B03B3">
              <w:rPr>
                <w:sz w:val="24"/>
                <w:szCs w:val="24"/>
                <w:lang w:eastAsia="ru-RU"/>
              </w:rPr>
              <w:t>Заява при пред’явленні паспорта громадянина України або іншого документа, що посвідчує особу;</w:t>
            </w:r>
            <w:bookmarkStart w:id="3" w:name="o26"/>
            <w:bookmarkEnd w:id="3"/>
          </w:p>
          <w:p w14:paraId="73C00C9A" w14:textId="77777777" w:rsid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  <w:lang w:eastAsia="ru-RU"/>
              </w:rPr>
            </w:pPr>
            <w:r w:rsidRPr="009B03B3">
              <w:rPr>
                <w:sz w:val="24"/>
                <w:szCs w:val="24"/>
                <w:lang w:eastAsia="ru-RU"/>
              </w:rPr>
              <w:t>копія свідоцтва про народження дитини;</w:t>
            </w:r>
            <w:bookmarkStart w:id="4" w:name="o27"/>
            <w:bookmarkStart w:id="5" w:name="o29"/>
            <w:bookmarkEnd w:id="4"/>
            <w:bookmarkEnd w:id="5"/>
          </w:p>
          <w:p w14:paraId="4F369FE9" w14:textId="7A604AA6" w:rsid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  <w:lang w:eastAsia="ru-RU"/>
              </w:rPr>
              <w:t>декларація про доходи та майновий стан;</w:t>
            </w:r>
          </w:p>
          <w:p w14:paraId="027CDB72" w14:textId="0826AFE5" w:rsidR="009B03B3" w:rsidRP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довідка про доходи в разі зазначення в декларації доходів, інформація про які відсутня в ДПС, Пенсійному фонді України, фондах соціального страхування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до декларації додається письмове пояснення із зазначенням розміру доходів. </w:t>
            </w:r>
          </w:p>
          <w:p w14:paraId="0AFB5891" w14:textId="0A1016AB" w:rsidR="009B03B3" w:rsidRPr="00B32840" w:rsidRDefault="009B03B3" w:rsidP="009B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95870">
              <w:rPr>
                <w:sz w:val="24"/>
                <w:szCs w:val="24"/>
              </w:rPr>
              <w:t>Інформація про склад сім’ї заявника зазначається в декларації.</w:t>
            </w:r>
            <w:r w:rsidRPr="00B32840">
              <w:rPr>
                <w:sz w:val="24"/>
                <w:szCs w:val="24"/>
              </w:rPr>
              <w:t xml:space="preserve"> </w:t>
            </w:r>
          </w:p>
          <w:p w14:paraId="67817656" w14:textId="294C3A7B" w:rsidR="009B03B3" w:rsidRPr="00BA5180" w:rsidRDefault="009B03B3" w:rsidP="009B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Pr="00BA5180">
              <w:rPr>
                <w:sz w:val="24"/>
                <w:szCs w:val="24"/>
                <w:lang w:eastAsia="ru-RU"/>
              </w:rPr>
              <w:t>Залежно від підстав, на яких призначається</w:t>
            </w:r>
            <w:r>
              <w:rPr>
                <w:sz w:val="24"/>
                <w:szCs w:val="24"/>
                <w:lang w:eastAsia="ru-RU"/>
              </w:rPr>
              <w:t xml:space="preserve"> т</w:t>
            </w:r>
            <w:r w:rsidRPr="007756C8">
              <w:rPr>
                <w:sz w:val="24"/>
                <w:szCs w:val="24"/>
                <w:lang w:eastAsia="ru-RU"/>
              </w:rPr>
              <w:t>имчасов</w:t>
            </w:r>
            <w:r>
              <w:rPr>
                <w:sz w:val="24"/>
                <w:szCs w:val="24"/>
                <w:lang w:eastAsia="ru-RU"/>
              </w:rPr>
              <w:t xml:space="preserve">а </w:t>
            </w:r>
            <w:r w:rsidRPr="007756C8">
              <w:rPr>
                <w:sz w:val="24"/>
                <w:szCs w:val="24"/>
                <w:lang w:eastAsia="ru-RU"/>
              </w:rPr>
              <w:t>державн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7756C8">
              <w:rPr>
                <w:sz w:val="24"/>
                <w:szCs w:val="24"/>
                <w:lang w:eastAsia="ru-RU"/>
              </w:rPr>
              <w:t xml:space="preserve"> допомог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7756C8">
              <w:rPr>
                <w:sz w:val="24"/>
                <w:szCs w:val="24"/>
                <w:lang w:eastAsia="ru-RU"/>
              </w:rPr>
              <w:t xml:space="preserve"> дітям, батьки яких ухиляються від сплати аліментів, не мають можливості утримувати дитину або місце проживання їх невідоме</w:t>
            </w:r>
            <w:r>
              <w:rPr>
                <w:sz w:val="24"/>
                <w:szCs w:val="24"/>
                <w:lang w:eastAsia="ru-RU"/>
              </w:rPr>
              <w:t xml:space="preserve"> (далі – тимчасова допомога)</w:t>
            </w:r>
            <w:r w:rsidRPr="00BA5180">
              <w:rPr>
                <w:sz w:val="24"/>
                <w:szCs w:val="24"/>
                <w:lang w:eastAsia="ru-RU"/>
              </w:rPr>
              <w:t xml:space="preserve">, </w:t>
            </w:r>
            <w:r w:rsidRPr="009B03B3">
              <w:rPr>
                <w:sz w:val="24"/>
                <w:szCs w:val="24"/>
                <w:u w:val="single"/>
                <w:lang w:eastAsia="ru-RU"/>
              </w:rPr>
              <w:t>додатково подаються:</w:t>
            </w:r>
            <w:r w:rsidRPr="00BA5180">
              <w:rPr>
                <w:sz w:val="24"/>
                <w:szCs w:val="24"/>
                <w:lang w:eastAsia="ru-RU"/>
              </w:rPr>
              <w:t xml:space="preserve"> </w:t>
            </w:r>
          </w:p>
          <w:p w14:paraId="01F3EC28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заява, викладена у довільній формі, що містить відомості, які дають змогу ідентифікувати одного з батьків (платника аліментів), а також відомості про єдиний унікальний номер судової справи або дату ухвалення судового рішення; </w:t>
            </w:r>
          </w:p>
          <w:p w14:paraId="7CDA50B1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копія рішення суду (виконавчого листа) про стягнення з одного з батьків аліментів на дитину (у разі відсутності відомостей про стягнення з одного з батьків аліментів на  дитину в Єдиному державному реєстрі судових рішень); </w:t>
            </w:r>
          </w:p>
          <w:p w14:paraId="0EE9C1FB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довідка відповідної установи про здійснення стосовно одного з батьків кримінального провадження або про його перебування на примусовому лікуванні, у місцях позбавлення волі, визнання його в установленому   </w:t>
            </w:r>
            <w:r w:rsidRPr="009B03B3">
              <w:rPr>
                <w:sz w:val="24"/>
                <w:szCs w:val="24"/>
              </w:rPr>
              <w:lastRenderedPageBreak/>
              <w:t xml:space="preserve">порядку недієздатним, а також перебування на строковій військовій службі; </w:t>
            </w:r>
          </w:p>
          <w:p w14:paraId="496732CF" w14:textId="6CB8F707" w:rsidR="005C66C8" w:rsidRPr="00FD26A8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2B308B">
              <w:rPr>
                <w:sz w:val="24"/>
                <w:szCs w:val="24"/>
              </w:rPr>
              <w:t>повідомлення органу внутрішніх справ про те, що місце проживання (перебування) одного з батьків дитини не встановлено.</w:t>
            </w:r>
          </w:p>
        </w:tc>
      </w:tr>
      <w:tr w:rsidR="005C66C8" w:rsidRPr="00F94EC9" w14:paraId="67EEBDAB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6435E" w14:textId="5D61BADC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340C4" w14:textId="77777777" w:rsidR="005C66C8" w:rsidRPr="002B6C94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89451" w14:textId="44EDEBAD" w:rsidR="005C66C8" w:rsidRPr="00F94EC9" w:rsidRDefault="00490495" w:rsidP="00D800C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</w:p>
        </w:tc>
      </w:tr>
      <w:tr w:rsidR="005C66C8" w:rsidRPr="00F94EC9" w14:paraId="785E4572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EF2595" w14:textId="43283FB6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1A484" w14:textId="77777777" w:rsidR="005C66C8" w:rsidRPr="001038DC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11832" w14:textId="77777777" w:rsidR="005C66C8" w:rsidRPr="00EB7EA1" w:rsidRDefault="005C66C8" w:rsidP="005C66C8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765A1180" w14:textId="2861989B" w:rsidR="005C66C8" w:rsidRPr="00F94EC9" w:rsidRDefault="005C66C8" w:rsidP="005C66C8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D800C9" w:rsidRPr="00F94EC9" w14:paraId="325175FD" w14:textId="77777777" w:rsidTr="00D800C9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9B209F" w14:textId="4CB7205E" w:rsidR="00D800C9" w:rsidRPr="002F5042" w:rsidRDefault="00D800C9" w:rsidP="00D800C9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F577F" w14:textId="0C1EB113" w:rsidR="00D800C9" w:rsidRPr="001038DC" w:rsidRDefault="00D800C9" w:rsidP="00D800C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7C65B" w14:textId="2B90139F" w:rsidR="00D800C9" w:rsidRPr="00D800C9" w:rsidRDefault="00D800C9" w:rsidP="00EE6E5D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862C7C" w:rsidRPr="00862C7C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тимчасової державної допомоги дітям, батьки яких ухиляються від сплати аліментів та дітям з інвалідністю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37FF40D" w14:textId="1356AF76" w:rsidR="0059459D" w:rsidRDefault="0059459D" w:rsidP="008D19B6">
      <w:bookmarkStart w:id="6" w:name="n43"/>
      <w:bookmarkEnd w:id="6"/>
    </w:p>
    <w:p w14:paraId="7F95FBA2" w14:textId="1EE31541" w:rsidR="00016E1C" w:rsidRDefault="00016E1C" w:rsidP="008D19B6"/>
    <w:p w14:paraId="08B31FE1" w14:textId="77777777" w:rsidR="00016E1C" w:rsidRDefault="00016E1C" w:rsidP="008D19B6"/>
    <w:p w14:paraId="21394DB3" w14:textId="77777777" w:rsidR="00317811" w:rsidRDefault="00317811" w:rsidP="00317811">
      <w:pPr>
        <w:rPr>
          <w:b/>
        </w:rPr>
      </w:pPr>
      <w:r>
        <w:rPr>
          <w:b/>
        </w:rPr>
        <w:t xml:space="preserve">Перший заступник </w:t>
      </w:r>
    </w:p>
    <w:p w14:paraId="602F267B" w14:textId="6FC9D9CA" w:rsidR="006911E3" w:rsidRDefault="00317811" w:rsidP="00317811">
      <w:r>
        <w:rPr>
          <w:b/>
        </w:rPr>
        <w:t xml:space="preserve">директора департаменту        </w:t>
      </w:r>
      <w:r>
        <w:t xml:space="preserve">                                 </w:t>
      </w:r>
      <w:r w:rsidR="00490495">
        <w:rPr>
          <w:b/>
        </w:rPr>
        <w:t>Наталія ПАЛАМАРЧУК</w:t>
      </w:r>
    </w:p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62F6" w14:textId="77777777" w:rsidR="005D5820" w:rsidRDefault="005D5820">
      <w:r>
        <w:separator/>
      </w:r>
    </w:p>
  </w:endnote>
  <w:endnote w:type="continuationSeparator" w:id="0">
    <w:p w14:paraId="2B6AFAFE" w14:textId="77777777" w:rsidR="005D5820" w:rsidRDefault="005D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1E5B" w14:textId="77777777" w:rsidR="005D5820" w:rsidRDefault="005D5820">
      <w:r>
        <w:separator/>
      </w:r>
    </w:p>
  </w:footnote>
  <w:footnote w:type="continuationSeparator" w:id="0">
    <w:p w14:paraId="62DB1C2F" w14:textId="77777777" w:rsidR="005D5820" w:rsidRDefault="005D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778B" w14:textId="5D3226E6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2641E" w:rsidRPr="0052641E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607BDE0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8237F70"/>
    <w:multiLevelType w:val="hybridMultilevel"/>
    <w:tmpl w:val="77707366"/>
    <w:lvl w:ilvl="0" w:tplc="7C38EC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57E9"/>
    <w:multiLevelType w:val="hybridMultilevel"/>
    <w:tmpl w:val="9B326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2F8"/>
    <w:multiLevelType w:val="hybridMultilevel"/>
    <w:tmpl w:val="5F640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6E1C"/>
    <w:rsid w:val="00032881"/>
    <w:rsid w:val="00042A7F"/>
    <w:rsid w:val="000605BE"/>
    <w:rsid w:val="00064C8E"/>
    <w:rsid w:val="000655A6"/>
    <w:rsid w:val="00066323"/>
    <w:rsid w:val="000742B9"/>
    <w:rsid w:val="00084C29"/>
    <w:rsid w:val="00085371"/>
    <w:rsid w:val="00086326"/>
    <w:rsid w:val="00090045"/>
    <w:rsid w:val="000A1E1F"/>
    <w:rsid w:val="000A5B74"/>
    <w:rsid w:val="000B1F01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1146"/>
    <w:rsid w:val="001038DC"/>
    <w:rsid w:val="001105E0"/>
    <w:rsid w:val="00115B24"/>
    <w:rsid w:val="001243CC"/>
    <w:rsid w:val="001423BB"/>
    <w:rsid w:val="00142A11"/>
    <w:rsid w:val="00146936"/>
    <w:rsid w:val="00146C85"/>
    <w:rsid w:val="001550BC"/>
    <w:rsid w:val="001611BA"/>
    <w:rsid w:val="001651D9"/>
    <w:rsid w:val="001727E4"/>
    <w:rsid w:val="00175F81"/>
    <w:rsid w:val="00182686"/>
    <w:rsid w:val="00184DCE"/>
    <w:rsid w:val="00191ADF"/>
    <w:rsid w:val="001A4665"/>
    <w:rsid w:val="001B34C5"/>
    <w:rsid w:val="001B6266"/>
    <w:rsid w:val="001D2AE7"/>
    <w:rsid w:val="001D5657"/>
    <w:rsid w:val="001E0E70"/>
    <w:rsid w:val="001E1F5F"/>
    <w:rsid w:val="001F560C"/>
    <w:rsid w:val="00200BCD"/>
    <w:rsid w:val="002131EE"/>
    <w:rsid w:val="00216288"/>
    <w:rsid w:val="0022605E"/>
    <w:rsid w:val="0022685E"/>
    <w:rsid w:val="00234BF6"/>
    <w:rsid w:val="0023746A"/>
    <w:rsid w:val="0024070C"/>
    <w:rsid w:val="00244C7E"/>
    <w:rsid w:val="00255D3E"/>
    <w:rsid w:val="00260E7C"/>
    <w:rsid w:val="00264EFA"/>
    <w:rsid w:val="002701F6"/>
    <w:rsid w:val="0027249E"/>
    <w:rsid w:val="00274AB2"/>
    <w:rsid w:val="00275ECF"/>
    <w:rsid w:val="002822B3"/>
    <w:rsid w:val="002836B4"/>
    <w:rsid w:val="0029223E"/>
    <w:rsid w:val="002A134F"/>
    <w:rsid w:val="002B6C94"/>
    <w:rsid w:val="002B6D3C"/>
    <w:rsid w:val="002C4EEF"/>
    <w:rsid w:val="002C5FE2"/>
    <w:rsid w:val="002D0A2B"/>
    <w:rsid w:val="002F2A1E"/>
    <w:rsid w:val="002F5042"/>
    <w:rsid w:val="0030180B"/>
    <w:rsid w:val="00311F8D"/>
    <w:rsid w:val="00313492"/>
    <w:rsid w:val="00313C10"/>
    <w:rsid w:val="00315CFD"/>
    <w:rsid w:val="00317811"/>
    <w:rsid w:val="0032419D"/>
    <w:rsid w:val="003274E5"/>
    <w:rsid w:val="003356BC"/>
    <w:rsid w:val="003367B6"/>
    <w:rsid w:val="00347B9E"/>
    <w:rsid w:val="00353C41"/>
    <w:rsid w:val="0036505C"/>
    <w:rsid w:val="003705E8"/>
    <w:rsid w:val="003945B6"/>
    <w:rsid w:val="00395BBB"/>
    <w:rsid w:val="003970B2"/>
    <w:rsid w:val="003A025A"/>
    <w:rsid w:val="003B3D20"/>
    <w:rsid w:val="003D34AB"/>
    <w:rsid w:val="003D394F"/>
    <w:rsid w:val="003D3F46"/>
    <w:rsid w:val="003F63D8"/>
    <w:rsid w:val="004170D6"/>
    <w:rsid w:val="00435732"/>
    <w:rsid w:val="00470FD0"/>
    <w:rsid w:val="004823FC"/>
    <w:rsid w:val="00483AEB"/>
    <w:rsid w:val="00490495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2641E"/>
    <w:rsid w:val="005366F1"/>
    <w:rsid w:val="005403D3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B192C"/>
    <w:rsid w:val="005B1B2C"/>
    <w:rsid w:val="005C66C8"/>
    <w:rsid w:val="005D5820"/>
    <w:rsid w:val="005E52B8"/>
    <w:rsid w:val="005F0264"/>
    <w:rsid w:val="005F6A4B"/>
    <w:rsid w:val="00603D1A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6F2954"/>
    <w:rsid w:val="00702B5F"/>
    <w:rsid w:val="007115D7"/>
    <w:rsid w:val="00715E47"/>
    <w:rsid w:val="00716320"/>
    <w:rsid w:val="00717AC1"/>
    <w:rsid w:val="00722219"/>
    <w:rsid w:val="00722A3F"/>
    <w:rsid w:val="00725F54"/>
    <w:rsid w:val="0072727A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1429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2C7C"/>
    <w:rsid w:val="00864783"/>
    <w:rsid w:val="00866617"/>
    <w:rsid w:val="00870CA5"/>
    <w:rsid w:val="0087351C"/>
    <w:rsid w:val="0088562C"/>
    <w:rsid w:val="00887BDB"/>
    <w:rsid w:val="008909E3"/>
    <w:rsid w:val="00893867"/>
    <w:rsid w:val="0089532D"/>
    <w:rsid w:val="008B1659"/>
    <w:rsid w:val="008C0A98"/>
    <w:rsid w:val="008C33FA"/>
    <w:rsid w:val="008C4F62"/>
    <w:rsid w:val="008D19B6"/>
    <w:rsid w:val="008D47C8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569CD"/>
    <w:rsid w:val="009620EA"/>
    <w:rsid w:val="00981DCD"/>
    <w:rsid w:val="00981E17"/>
    <w:rsid w:val="0098627E"/>
    <w:rsid w:val="00987222"/>
    <w:rsid w:val="009A48AD"/>
    <w:rsid w:val="009A498B"/>
    <w:rsid w:val="009B03B3"/>
    <w:rsid w:val="009B282E"/>
    <w:rsid w:val="009B55B6"/>
    <w:rsid w:val="009C7C5E"/>
    <w:rsid w:val="009D125C"/>
    <w:rsid w:val="009E622D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E0D33"/>
    <w:rsid w:val="00AE65A0"/>
    <w:rsid w:val="00AF778B"/>
    <w:rsid w:val="00AF7BB5"/>
    <w:rsid w:val="00B00CF3"/>
    <w:rsid w:val="00B1387B"/>
    <w:rsid w:val="00B15308"/>
    <w:rsid w:val="00B15850"/>
    <w:rsid w:val="00B22FA0"/>
    <w:rsid w:val="00B26E40"/>
    <w:rsid w:val="00B26E44"/>
    <w:rsid w:val="00B414E5"/>
    <w:rsid w:val="00B51941"/>
    <w:rsid w:val="00B579ED"/>
    <w:rsid w:val="00B66F74"/>
    <w:rsid w:val="00B70BAD"/>
    <w:rsid w:val="00B70E79"/>
    <w:rsid w:val="00B75A7B"/>
    <w:rsid w:val="00B76BBC"/>
    <w:rsid w:val="00B777EE"/>
    <w:rsid w:val="00B91940"/>
    <w:rsid w:val="00BA0008"/>
    <w:rsid w:val="00BB06FD"/>
    <w:rsid w:val="00BC1CBF"/>
    <w:rsid w:val="00BC331B"/>
    <w:rsid w:val="00BE13CA"/>
    <w:rsid w:val="00BE5E7F"/>
    <w:rsid w:val="00BE61DE"/>
    <w:rsid w:val="00BE62A6"/>
    <w:rsid w:val="00BF3BDC"/>
    <w:rsid w:val="00BF7369"/>
    <w:rsid w:val="00C02FE1"/>
    <w:rsid w:val="00C105D8"/>
    <w:rsid w:val="00C10864"/>
    <w:rsid w:val="00C264CB"/>
    <w:rsid w:val="00C33EFF"/>
    <w:rsid w:val="00C46828"/>
    <w:rsid w:val="00C47C56"/>
    <w:rsid w:val="00C511CA"/>
    <w:rsid w:val="00C62380"/>
    <w:rsid w:val="00C638C2"/>
    <w:rsid w:val="00C6497C"/>
    <w:rsid w:val="00C64D67"/>
    <w:rsid w:val="00C6689B"/>
    <w:rsid w:val="00C74B67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122AF"/>
    <w:rsid w:val="00D16275"/>
    <w:rsid w:val="00D20EA2"/>
    <w:rsid w:val="00D2179F"/>
    <w:rsid w:val="00D238CF"/>
    <w:rsid w:val="00D27758"/>
    <w:rsid w:val="00D32225"/>
    <w:rsid w:val="00D36D97"/>
    <w:rsid w:val="00D607C9"/>
    <w:rsid w:val="00D73D1F"/>
    <w:rsid w:val="00D7695F"/>
    <w:rsid w:val="00D800C9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79"/>
    <w:rsid w:val="00DE6CCD"/>
    <w:rsid w:val="00DF1245"/>
    <w:rsid w:val="00E01601"/>
    <w:rsid w:val="00E016F5"/>
    <w:rsid w:val="00E01BE7"/>
    <w:rsid w:val="00E102F9"/>
    <w:rsid w:val="00E123AA"/>
    <w:rsid w:val="00E13874"/>
    <w:rsid w:val="00E20177"/>
    <w:rsid w:val="00E2216E"/>
    <w:rsid w:val="00E3515D"/>
    <w:rsid w:val="00E37EED"/>
    <w:rsid w:val="00E43728"/>
    <w:rsid w:val="00E43F0B"/>
    <w:rsid w:val="00E445C3"/>
    <w:rsid w:val="00E51A6F"/>
    <w:rsid w:val="00E5439E"/>
    <w:rsid w:val="00E55BA5"/>
    <w:rsid w:val="00E71A02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03A7"/>
    <w:rsid w:val="00EE1889"/>
    <w:rsid w:val="00EE6E5D"/>
    <w:rsid w:val="00EE6F32"/>
    <w:rsid w:val="00EE7D5B"/>
    <w:rsid w:val="00EF1618"/>
    <w:rsid w:val="00EF2BBC"/>
    <w:rsid w:val="00EF6AD6"/>
    <w:rsid w:val="00F03830"/>
    <w:rsid w:val="00F03964"/>
    <w:rsid w:val="00F03E60"/>
    <w:rsid w:val="00F042FB"/>
    <w:rsid w:val="00F05E9F"/>
    <w:rsid w:val="00F070C3"/>
    <w:rsid w:val="00F24900"/>
    <w:rsid w:val="00F31B83"/>
    <w:rsid w:val="00F368F3"/>
    <w:rsid w:val="00F406AE"/>
    <w:rsid w:val="00F40837"/>
    <w:rsid w:val="00F429EE"/>
    <w:rsid w:val="00F44DF8"/>
    <w:rsid w:val="00F45518"/>
    <w:rsid w:val="00F52ADF"/>
    <w:rsid w:val="00F52D52"/>
    <w:rsid w:val="00F55957"/>
    <w:rsid w:val="00F608CB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27D5"/>
    <w:rsid w:val="00FB3DD9"/>
    <w:rsid w:val="00FB6F2E"/>
    <w:rsid w:val="00FC1581"/>
    <w:rsid w:val="00FC635A"/>
    <w:rsid w:val="00FC6DEA"/>
    <w:rsid w:val="00FD26A8"/>
    <w:rsid w:val="00FD318A"/>
    <w:rsid w:val="00FE0629"/>
    <w:rsid w:val="00FE0C98"/>
    <w:rsid w:val="00FE27A4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05F31"/>
  <w14:defaultImageDpi w14:val="0"/>
  <w15:docId w15:val="{89681115-5D15-4878-A35D-9D29CC47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2131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FUA27UETQC2X-86-192497</_dlc_DocId>
    <_dlc_DocIdUrl xmlns="c27bb2c1-a177-45d1-b251-525dd66ab087">
      <Url>http://dpszn.vmr.gov.ua/vk/_layouts/DocIdRedir.aspx?ID=FUA27UETQC2X-86-192497</Url>
      <Description>FUA27UETQC2X-86-192497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0621-D921-4A52-9599-37EFF97F10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69CB36-4831-4AAA-BEB7-DEB9A5FB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4299B-7050-492F-9D24-956896720C97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27bb2c1-a177-45d1-b251-525dd66ab08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721D57-478B-4CF2-8737-E543B46A5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4A40CD-0DD5-4D77-989F-4CEC661B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56</cp:revision>
  <cp:lastPrinted>2026-03-10T08:39:00Z</cp:lastPrinted>
  <dcterms:created xsi:type="dcterms:W3CDTF">2020-01-22T10:16:00Z</dcterms:created>
  <dcterms:modified xsi:type="dcterms:W3CDTF">2026-03-10T08:40:00Z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f41b23c3-080d-426c-a131-a47e2f98aafb</vt:lpwstr>
  </property>
</Properties>
</file>